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t xml:space="preserve">[WARIANT NAGŁÓWKA 1 – CRIF]</w:t>
      </w:r>
      <w:r>
        <w:br/>
      </w:r>
      <w:r>
        <w:rPr>
          <w:b/>
          <w:bCs/>
        </w:rPr>
        <w:t xml:space="preserve">CRIF Sp. z o.o.</w:t>
      </w:r>
      <w:r>
        <w:br/>
      </w:r>
      <w:r>
        <w:t xml:space="preserve">ul. Lublańska 34</w:t>
      </w:r>
      <w:r>
        <w:br/>
      </w:r>
      <w:r>
        <w:t xml:space="preserve">31-476 Kraków</w:t>
      </w:r>
      <w:r>
        <w:br/>
      </w:r>
      <w:r>
        <w:t xml:space="preserve">do wiadomości: Inspektor Ochrony Danych (dpo@crif.com)</w:t>
      </w:r>
    </w:p>
    <w:p>
      <w:pPr>
        <w:pStyle w:val="WzAdresat"/>
      </w:pPr>
      <w:r>
        <w:t xml:space="preserve">[WARIANT NAGŁÓWKA 2 – inny administrator]</w:t>
      </w:r>
      <w:r>
        <w:br/>
      </w:r>
      <w:r>
        <w:rPr>
          <w:b/>
          <w:bCs/>
        </w:rPr>
        <w:t xml:space="preserve">[PEŁNA FIRMA PODMIOTU]</w:t>
      </w:r>
      <w:r>
        <w:br/>
      </w:r>
      <w:r>
        <w:t xml:space="preserve">[ULICA, NUMER]</w:t>
      </w:r>
      <w:r>
        <w:br/>
      </w:r>
      <w:r>
        <w:t xml:space="preserve">[KOD POCZTOWY, MIEJSCOWOŚĆ]</w:t>
      </w:r>
      <w:r>
        <w:br/>
      </w:r>
      <w:r>
        <w:t xml:space="preserve">do wiadomości: Inspektor Ochrony Danych (</w:t>
      </w:r>
      <w:r>
        <w:t xml:space="preserve">[ADRES E-MAIL IOD]</w:t>
      </w:r>
      <w:r>
        <w:t xml:space="preserve">)</w:t>
      </w:r>
    </w:p>
    <w:p>
      <w:pPr>
        <w:pStyle w:val="WzTytul"/>
      </w:pPr>
      <w:r>
        <w:rPr>
          <w:b/>
          <w:bCs/>
        </w:rPr>
        <w:t xml:space="preserve">Wniosek o udzielenie informacji o przetwarzaniu danych osobowych, sprzeciw wobec przetwarzania oraz żądanie usunięcia danych</w:t>
      </w:r>
    </w:p>
    <w:p>
      <w:pPr>
        <w:pStyle w:val="Tresc"/>
      </w:pPr>
      <w:r>
        <w:t xml:space="preserve">Na podstawie art. 15, art. 17 ust. 1 lit. a, b, c i d, art. 18, art. 19 i art. 21 ust. 1 rozporządzenia Parlamentu Europejskiego i Rady (UE) 2016/679 z dnia 27 kwietnia 2016 r.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potwierdzenia</w:t>
      </w:r>
      <w:r>
        <w:t xml:space="preserve">, czy przetwarzają Państwo dotyczące mnie dane osobowe, a jeżeli tak, </w:t>
      </w:r>
      <w:r>
        <w:rPr>
          <w:b/>
          <w:bCs/>
        </w:rPr>
        <w:t xml:space="preserve">udzielenia informacji</w:t>
      </w:r>
      <w:r>
        <w:t xml:space="preserve"> o: celach przetwarzania; kategoriach danych; odbiorcach lub kategoriach odbiorców, którym dane zostały lub zostaną ujawnione (w tym o bankach, instytucjach pożyczkowych i firmach windykacyjnych, które uzyskały do nich dostęp w ciągu ostatnich 12 miesięcy); planowanym okresie przechowywania; źródle danych, jeżeli nie zostały zebrane ode mnie; podstawie prawnej przetwarzania każdej kategorii danych; oraz o zautomatyzowanym podejmowaniu decyzji, w tym profilowaniu, wraz z istotnymi informacjami o zasadach ich podejmowania;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kopii</w:t>
      </w:r>
      <w:r>
        <w:t xml:space="preserve"> przetwarzanych danych osobowych (art. 15 ust. 3 RODO), w szczególności wszelkich danych dotyczących zobowiązań, zadłużenia, opóźnień w spłacie, ocen punktowych lub ocen ryzyka;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wnoszę sprzeciw</w:t>
      </w:r>
      <w:r>
        <w:t xml:space="preserve"> wobec przetwarzania moich danych opartego na art. 6 ust. 1 lit. f RODO (prawnie uzasadniony interes), w szczególności wobec ich udostępniania innym podmiotom i wykorzystywania do oceny mojej wiarygodności finansowej (art. 21 ust. 1 RODO); nie ma po Państwa stronie ważnych prawnie uzasadnionych podstaw, które byłyby nadrzędne wobec moich interesów, praw i wolności;</w:t>
      </w:r>
    </w:p>
    <w:p>
      <w:pPr>
        <w:pStyle w:val="WzLista"/>
        <w:numPr>
          <w:ilvl w:val="0"/>
          <w:numId w:val="3"/>
        </w:numPr>
        <w:jc w:val="left"/>
      </w:pPr>
      <w:r>
        <w:rPr>
          <w:b/>
          <w:bCs/>
        </w:rPr>
        <w:t xml:space="preserve">żądam usunięcia</w:t>
      </w:r>
      <w:r>
        <w:t xml:space="preserve"> wszystkich dotyczących mnie danych osobowych (art. 17 ust. 1 lit. a, b, c i d RODO), w szczególności danych dotyczących </w:t>
      </w:r>
      <w:r>
        <w:t xml:space="preserve">[OPIS: np. umowy pożyczki nr … z dnia … / zobowiązania wobec … / zapytań o mnie kierowanych przez …]</w:t>
      </w:r>
      <w:r>
        <w:t xml:space="preserve">, ponieważ </w:t>
      </w:r>
      <w:r>
        <w:t xml:space="preserve">[WYBIERZ: zobowiązanie wygasło dnia … i dane nie są już niezbędne do celów, w których je zebrano / nie udzielałem/-am zgody na ich przetwarzanie albo ją odwołuję niniejszym pismem / dane są przetwarzane niezgodnie z prawem, gdyż nie istnieje żadna z podstaw z art. 6 ust. 1 RODO / dane są nieprawidłowe]</w:t>
      </w:r>
      <w:r>
        <w:t xml:space="preserve">;</w:t>
      </w:r>
    </w:p>
    <w:p>
      <w:pPr>
        <w:pStyle w:val="WzLista"/>
        <w:numPr>
          <w:ilvl w:val="0"/>
          <w:numId w:val="3"/>
        </w:numPr>
      </w:pPr>
      <w:r>
        <w:t xml:space="preserve">do czasu rozpatrzenia sprzeciwu i żądania usunięcia </w:t>
      </w:r>
      <w:r>
        <w:rPr>
          <w:b/>
          <w:bCs/>
        </w:rPr>
        <w:t xml:space="preserve">żądam ograniczenia przetwarzania</w:t>
      </w:r>
      <w:r>
        <w:t xml:space="preserve"> (art. 18 ust. 1 lit. b i d RODO), w tym zaprzestania udostępniania danych innym podmiotom;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powiadomienia</w:t>
      </w:r>
      <w:r>
        <w:t xml:space="preserve"> o usunięciu lub ograniczeniu przetwarzania każdego odbiorcy, któremu dane zostały ujawnione, oraz poinformowania mnie o tych odbiorcach (art. 19 RODO);</w:t>
      </w:r>
    </w:p>
    <w:p>
      <w:pPr>
        <w:pStyle w:val="WzLista"/>
        <w:numPr>
          <w:ilvl w:val="0"/>
          <w:numId w:val="3"/>
        </w:numPr>
      </w:pPr>
      <w:r>
        <w:t xml:space="preserve">jeżeli dane pochodzą od innego podmiotu (np. instytucji pożyczkowej, banku, firmy windykacyjnej), </w:t>
      </w:r>
      <w:r>
        <w:rPr>
          <w:b/>
          <w:bCs/>
        </w:rPr>
        <w:t xml:space="preserve">żądam wskazania tego podmiotu</w:t>
      </w:r>
      <w:r>
        <w:t xml:space="preserve"> oraz daty i podstawy przekazania danych.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</w:pPr>
      <w:r>
        <w:t xml:space="preserve">Zgodnie z art. 5 ust. 1 lit. b, c i e RODO dane osobowe mogą być przetwarzane wyłącznie w konkretnych celach, w zakresie niezbędnym i nie dłużej, niż jest to konieczne. Przetwarzanie informacji o zobowiązaniach finansowych osoby fizycznej przez podmiot niebędący stroną umowy wymaga wyraźnej podstawy prawnej. Dla biur informacji gospodarczej jest nią ustawa z dnia 9 kwietnia 2010 r. o udostępnianiu informacji gospodarczych i wymianie danych gospodarczych, a dla Biura Informacji Kredytowej S.A. art. 105 ust. 4 i art. 105a ustawy – Prawo bankowe. Podmiot, który nie działa na podstawie tych przepisów, może przetwarzać takie dane jedynie za zgodą osoby, której dotyczą, albo w zakresie, w jakim wykaże nadrzędny, prawnie uzasadniony interes, przy czym interes w zabezpieczeniu się przed hipotetycznymi roszczeniami ani budowa modeli scoringowych na danych osób, które nie zawarły umowy, nie są wystarczające (por. wyroki NSA z 21 lipca 2026 r., III OSK 2715/23, i z 17 lipca 2026 r., III OSK 3176/23). Zgodnie z art. 5 ust. 2 RODO to administrator musi wykazać przestrzeganie tych zasad.</w:t>
      </w:r>
    </w:p>
    <w:p>
      <w:pPr>
        <w:pStyle w:val="Tresc"/>
      </w:pPr>
      <w:r>
        <w:t xml:space="preserve">[OPCJONALNIE – gdy zobowiązanie wygasło:]</w:t>
      </w:r>
      <w:r>
        <w:t xml:space="preserve"> Zobowiązanie, którego dotyczą dane, wygasło dnia </w:t>
      </w:r>
      <w:r>
        <w:t xml:space="preserve">[DATA]</w:t>
      </w:r>
      <w:r>
        <w:t xml:space="preserve">. Od tej chwili dane nie są niezbędne do celu, w jakim zostały zebrane, a ich dalsze przechowywanie i udostępnianie narusza zasadę ograniczenia przechowywania (art. 5 ust. 1 lit. e RODO).</w:t>
      </w:r>
    </w:p>
    <w:p>
      <w:pPr>
        <w:pStyle w:val="Tresc"/>
      </w:pPr>
      <w:r>
        <w:t xml:space="preserve">Odpowiedzi oczekuję w terminie miesiąca od otrzymania pisma (art. 12 ust. 3 RODO). Brak odpowiedzi albo odmowa będą podstawą skargi do Prezesa Urzędu Ochrony Danych Osobowych (art. 77 RODO).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udzielenie informacji o przetwarzaniu danych osobowych, sprzeciw wobec przetwarzania oraz żądanie usunięcia danych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